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SI-SAMU-STATUS_VECTEUR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statut du vecteur/véhicule mobilisé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DECISION</w:t>
            </w:r>
          </w:p>
        </w:tc>
        <w:tc>
          <w:tcPr>
            <w:tcW w:type="dxa" w:w="1440"/>
          </w:tcPr>
          <w:p>
            <w:r>
              <w:t>Décision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Prise de décision de recours à la ressource sollicitée (gerer au niveau du PSAP)</w:t>
            </w:r>
          </w:p>
        </w:tc>
        <w:tc>
          <w:tcPr>
            <w:tcW w:type="dxa" w:w="1440"/>
          </w:tcPr>
          <w:p>
            <w:r>
              <w:t>00-DECISION</w:t>
            </w:r>
          </w:p>
        </w:tc>
      </w:tr>
      <w:tr>
        <w:tc>
          <w:tcPr>
            <w:tcW w:type="dxa" w:w="1440"/>
          </w:tcPr>
          <w:p>
            <w:r>
              <w:t>DECLENCHE</w:t>
            </w:r>
          </w:p>
        </w:tc>
        <w:tc>
          <w:tcPr>
            <w:tcW w:type="dxa" w:w="1440"/>
          </w:tcPr>
          <w:p>
            <w:r>
              <w:t>Déclenché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Déclenchement de l’intervention selon le dispositif habituel prévu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DEPART</w:t>
            </w:r>
          </w:p>
        </w:tc>
        <w:tc>
          <w:tcPr>
            <w:tcW w:type="dxa" w:w="1440"/>
          </w:tcPr>
          <w:p>
            <w:r>
              <w:t>Début d’intervention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Départ de la base ou de réengagement de la ressource pour se rendre sur le lieu d'intervention</w:t>
            </w:r>
          </w:p>
        </w:tc>
        <w:tc>
          <w:tcPr>
            <w:tcW w:type="dxa" w:w="1440"/>
          </w:tcPr>
          <w:p>
            <w:r>
              <w:t>01-PARTI</w:t>
            </w:r>
          </w:p>
        </w:tc>
      </w:tr>
      <w:tr>
        <w:tc>
          <w:tcPr>
            <w:tcW w:type="dxa" w:w="1440"/>
          </w:tcPr>
          <w:p>
            <w:r>
              <w:t>ANNULE</w:t>
            </w:r>
          </w:p>
        </w:tc>
        <w:tc>
          <w:tcPr>
            <w:tcW w:type="dxa" w:w="1440"/>
          </w:tcPr>
          <w:p>
            <w:r>
              <w:t>Annulation  de l’intervention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Annulation d'une mission déjà engagée avant arrivée sur les lieux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ARRIVEE</w:t>
            </w:r>
          </w:p>
        </w:tc>
        <w:tc>
          <w:tcPr>
            <w:tcW w:type="dxa" w:w="1440"/>
          </w:tcPr>
          <w:p>
            <w:r>
              <w:t>Arrivée sur les lieux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Arrivée à l’adresse du lieu d’intervention</w:t>
            </w:r>
          </w:p>
        </w:tc>
        <w:tc>
          <w:tcPr>
            <w:tcW w:type="dxa" w:w="1440"/>
          </w:tcPr>
          <w:p>
            <w:r>
              <w:t>02-SLL</w:t>
            </w:r>
          </w:p>
        </w:tc>
      </w:tr>
      <w:tr>
        <w:tc>
          <w:tcPr>
            <w:tcW w:type="dxa" w:w="1440"/>
          </w:tcPr>
          <w:p>
            <w:r>
              <w:t>PEC</w:t>
            </w:r>
          </w:p>
        </w:tc>
        <w:tc>
          <w:tcPr>
            <w:tcW w:type="dxa" w:w="1440"/>
          </w:tcPr>
          <w:p>
            <w:r>
              <w:t>Début de prise en charge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Arrivée auprès du patient/victime d'au moins un membre de l'équipe d'intervention et début de prise en charge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BILAN</w:t>
            </w:r>
          </w:p>
        </w:tc>
        <w:tc>
          <w:tcPr>
            <w:tcW w:type="dxa" w:w="1440"/>
          </w:tcPr>
          <w:p>
            <w:r>
              <w:t>Transmission du bilan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Le bilan est transmis en vue de l’orientation du patient/victime</w:t>
            </w:r>
          </w:p>
        </w:tc>
        <w:tc>
          <w:tcPr>
            <w:tcW w:type="dxa" w:w="1440"/>
          </w:tcPr>
          <w:p>
            <w:r>
              <w:t>03-MESSAGE</w:t>
            </w:r>
          </w:p>
        </w:tc>
      </w:tr>
      <w:tr>
        <w:tc>
          <w:tcPr>
            <w:tcW w:type="dxa" w:w="1440"/>
          </w:tcPr>
          <w:p>
            <w:r>
              <w:t>ORIENTAT</w:t>
            </w:r>
          </w:p>
        </w:tc>
        <w:tc>
          <w:tcPr>
            <w:tcW w:type="dxa" w:w="1440"/>
          </w:tcPr>
          <w:p>
            <w:r>
              <w:t>Transmission de la destination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L’orientation du patient/victime est transmise à l’équipe d'intervention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TRANSP</w:t>
            </w:r>
          </w:p>
        </w:tc>
        <w:tc>
          <w:tcPr>
            <w:tcW w:type="dxa" w:w="1440"/>
          </w:tcPr>
          <w:p>
            <w:r>
              <w:t>Départ des lieux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Départ de l’adresse du lieu d’intervention du moyen assurant le transport du patient/victime</w:t>
            </w:r>
          </w:p>
        </w:tc>
        <w:tc>
          <w:tcPr>
            <w:tcW w:type="dxa" w:w="1440"/>
          </w:tcPr>
          <w:p>
            <w:r>
              <w:t>05-TRANSPORT</w:t>
            </w:r>
          </w:p>
        </w:tc>
      </w:tr>
      <w:tr>
        <w:tc>
          <w:tcPr>
            <w:tcW w:type="dxa" w:w="1440"/>
          </w:tcPr>
          <w:p>
            <w:r>
              <w:t>ETAPE1</w:t>
            </w:r>
          </w:p>
        </w:tc>
        <w:tc>
          <w:tcPr>
            <w:tcW w:type="dxa" w:w="1440"/>
          </w:tcPr>
          <w:p>
            <w:r>
              <w:t>Etape de transit 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Arrivée à la première étape du moyen de transport avec le patient en charge dans le cas d’un transit notamment vers un lieu d’examen ou d’imagerie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TRANSP2</w:t>
            </w:r>
          </w:p>
        </w:tc>
        <w:tc>
          <w:tcPr>
            <w:tcW w:type="dxa" w:w="1440"/>
          </w:tcPr>
          <w:p>
            <w:r>
              <w:t>Départ étape 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Départ de la première étape du moyen de transport, en charge du patient/victime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ETAPE2</w:t>
            </w:r>
          </w:p>
        </w:tc>
        <w:tc>
          <w:tcPr>
            <w:tcW w:type="dxa" w:w="1440"/>
          </w:tcPr>
          <w:p>
            <w:r>
              <w:t>Etape de transit 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Arrivée à la deuxième étape du moyen de transport avec le patient/victime en charge dans le cas d’un transit notamment vers un lieu d’examen ou d’imagerie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TRANSP3</w:t>
            </w:r>
          </w:p>
        </w:tc>
        <w:tc>
          <w:tcPr>
            <w:tcW w:type="dxa" w:w="1440"/>
          </w:tcPr>
          <w:p>
            <w:r>
              <w:t>Départ étape 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Départ de la deuxième étape du moyen de transport, en charge du patient/victime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DESTIN</w:t>
            </w:r>
          </w:p>
        </w:tc>
        <w:tc>
          <w:tcPr>
            <w:tcW w:type="dxa" w:w="1440"/>
          </w:tcPr>
          <w:p>
            <w:r>
              <w:t>Arrivée à destination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Arrivée du moyen de transport à l’entrée du service ou se fera le relais de prise en charge du patient/victime</w:t>
            </w:r>
          </w:p>
        </w:tc>
        <w:tc>
          <w:tcPr>
            <w:tcW w:type="dxa" w:w="1440"/>
          </w:tcPr>
          <w:p>
            <w:r>
              <w:t>06-DESTIN</w:t>
            </w:r>
          </w:p>
        </w:tc>
      </w:tr>
      <w:tr>
        <w:tc>
          <w:tcPr>
            <w:tcW w:type="dxa" w:w="1440"/>
          </w:tcPr>
          <w:p>
            <w:r>
              <w:t>FINPEC</w:t>
            </w:r>
          </w:p>
        </w:tc>
        <w:tc>
          <w:tcPr>
            <w:tcW w:type="dxa" w:w="1440"/>
          </w:tcPr>
          <w:p>
            <w:r>
              <w:t>Fin de prise en charge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La responsabilité de la prise en charge du patient/victime s’achève</w:t>
            </w:r>
          </w:p>
        </w:tc>
        <w:tc>
          <w:tcPr>
            <w:tcW w:type="dxa" w:w="1440"/>
          </w:tcPr>
          <w:p>
            <w:r>
              <w:t>24-FIN MED</w:t>
            </w:r>
          </w:p>
        </w:tc>
      </w:tr>
      <w:tr>
        <w:tc>
          <w:tcPr>
            <w:tcW w:type="dxa" w:w="1440"/>
          </w:tcPr>
          <w:p>
            <w:r>
              <w:t>RETOUR</w:t>
            </w:r>
          </w:p>
        </w:tc>
        <w:tc>
          <w:tcPr>
            <w:tcW w:type="dxa" w:w="1440"/>
          </w:tcPr>
          <w:p>
            <w:r>
              <w:t>Quitte la destination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L’équipe d'intervention quitte le lieu de destination du patient/victime ou le lieu d’intervention (en l’absence de transport du patient/victime). La ressource est disponible pour être réengagée</w:t>
            </w:r>
          </w:p>
        </w:tc>
        <w:tc>
          <w:tcPr>
            <w:tcW w:type="dxa" w:w="1440"/>
          </w:tcPr>
          <w:p>
            <w:r>
              <w:t>25-QTTE HOP</w:t>
            </w:r>
          </w:p>
        </w:tc>
      </w:tr>
      <w:tr>
        <w:tc>
          <w:tcPr>
            <w:tcW w:type="dxa" w:w="1440"/>
          </w:tcPr>
          <w:p>
            <w:r>
              <w:t>RET-BASE</w:t>
            </w:r>
          </w:p>
        </w:tc>
        <w:tc>
          <w:tcPr>
            <w:tcW w:type="dxa" w:w="1440"/>
          </w:tcPr>
          <w:p>
            <w:r>
              <w:t>Retour à la base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L'équipe et en route vers sa base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REN-BASE</w:t>
            </w:r>
          </w:p>
        </w:tc>
        <w:tc>
          <w:tcPr>
            <w:tcW w:type="dxa" w:w="1440"/>
          </w:tcPr>
          <w:p>
            <w:r>
              <w:t>Rentrée à la base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L’équipe est de retour à sa base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EF4EB-3B91-4D8C-8F6D-66423E9164F8}"/>
</file>

<file path=customXml/itemProps3.xml><?xml version="1.0" encoding="utf-8"?>
<ds:datastoreItem xmlns:ds="http://schemas.openxmlformats.org/officeDocument/2006/customXml" ds:itemID="{34994C65-800E-420E-9480-6E84055BFD58}"/>
</file>

<file path=customXml/itemProps4.xml><?xml version="1.0" encoding="utf-8"?>
<ds:datastoreItem xmlns:ds="http://schemas.openxmlformats.org/officeDocument/2006/customXml" ds:itemID="{45939871-C58C-4A03-8591-81F3AD7E12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